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544"/>
        <w:gridCol w:w="3402"/>
      </w:tblGrid>
      <w:tr w:rsidR="00F079F2" w14:paraId="4EBC9E57" w14:textId="77777777" w:rsidTr="00512EEC">
        <w:trPr>
          <w:trHeight w:val="400"/>
        </w:trPr>
        <w:tc>
          <w:tcPr>
            <w:tcW w:w="10485" w:type="dxa"/>
            <w:gridSpan w:val="3"/>
          </w:tcPr>
          <w:p w14:paraId="59F95EF4" w14:textId="77777777" w:rsidR="00F079F2" w:rsidRDefault="00E63B07">
            <w:pPr>
              <w:suppressAutoHyphens/>
              <w:kinsoku w:val="0"/>
              <w:autoSpaceDE w:val="0"/>
              <w:autoSpaceDN w:val="0"/>
              <w:spacing w:line="366" w:lineRule="atLeast"/>
              <w:jc w:val="center"/>
              <w:rPr>
                <w:rFonts w:ascii="ＭＳ ゴシック" w:eastAsia="ＭＳ ゴシック" w:hAnsi="ＭＳ ゴシック"/>
              </w:rPr>
            </w:pPr>
            <w:bookmarkStart w:id="0" w:name="_Hlk176367904"/>
            <w:r>
              <w:rPr>
                <w:rFonts w:ascii="ＭＳ ゴシック" w:eastAsia="ＭＳ ゴシック" w:hAnsi="ＭＳ ゴシック" w:hint="eastAsia"/>
              </w:rPr>
              <w:t>認定権者記載欄</w:t>
            </w:r>
            <w:bookmarkEnd w:id="0"/>
          </w:p>
        </w:tc>
      </w:tr>
      <w:tr w:rsidR="00F079F2" w14:paraId="65836361" w14:textId="77777777" w:rsidTr="00512EEC">
        <w:trPr>
          <w:trHeight w:val="305"/>
        </w:trPr>
        <w:tc>
          <w:tcPr>
            <w:tcW w:w="3539" w:type="dxa"/>
            <w:tcBorders>
              <w:top w:val="single" w:sz="24" w:space="0" w:color="auto"/>
              <w:left w:val="single" w:sz="24" w:space="0" w:color="auto"/>
              <w:bottom w:val="single" w:sz="24" w:space="0" w:color="auto"/>
              <w:right w:val="single" w:sz="24" w:space="0" w:color="auto"/>
            </w:tcBorders>
          </w:tcPr>
          <w:p w14:paraId="3513586E" w14:textId="77777777" w:rsidR="00F079F2" w:rsidRDefault="00F079F2">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Borders>
              <w:left w:val="single" w:sz="24" w:space="0" w:color="auto"/>
            </w:tcBorders>
          </w:tcPr>
          <w:p w14:paraId="42345239" w14:textId="77777777" w:rsidR="00F079F2" w:rsidRDefault="00F079F2">
            <w:pPr>
              <w:suppressAutoHyphens/>
              <w:kinsoku w:val="0"/>
              <w:wordWrap w:val="0"/>
              <w:autoSpaceDE w:val="0"/>
              <w:autoSpaceDN w:val="0"/>
              <w:spacing w:line="366" w:lineRule="atLeast"/>
              <w:jc w:val="left"/>
              <w:rPr>
                <w:rFonts w:ascii="ＭＳ ゴシック" w:eastAsia="ＭＳ ゴシック" w:hAnsi="ＭＳ ゴシック"/>
              </w:rPr>
            </w:pPr>
          </w:p>
        </w:tc>
        <w:tc>
          <w:tcPr>
            <w:tcW w:w="3402" w:type="dxa"/>
          </w:tcPr>
          <w:p w14:paraId="6C431B83" w14:textId="77777777" w:rsidR="00F079F2" w:rsidRDefault="00F079F2">
            <w:pPr>
              <w:suppressAutoHyphens/>
              <w:kinsoku w:val="0"/>
              <w:wordWrap w:val="0"/>
              <w:autoSpaceDE w:val="0"/>
              <w:autoSpaceDN w:val="0"/>
              <w:spacing w:line="366" w:lineRule="atLeast"/>
              <w:jc w:val="left"/>
              <w:rPr>
                <w:rFonts w:ascii="ＭＳ ゴシック" w:eastAsia="ＭＳ ゴシック" w:hAnsi="ＭＳ ゴシック"/>
              </w:rPr>
            </w:pPr>
          </w:p>
        </w:tc>
      </w:tr>
      <w:tr w:rsidR="00F079F2" w14:paraId="47743A1F" w14:textId="77777777" w:rsidTr="00512EEC">
        <w:trPr>
          <w:trHeight w:val="154"/>
        </w:trPr>
        <w:tc>
          <w:tcPr>
            <w:tcW w:w="3539" w:type="dxa"/>
            <w:tcBorders>
              <w:top w:val="single" w:sz="24" w:space="0" w:color="auto"/>
            </w:tcBorders>
          </w:tcPr>
          <w:p w14:paraId="7C886490" w14:textId="77777777" w:rsidR="00F079F2" w:rsidRDefault="00F079F2">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Pr>
          <w:p w14:paraId="1786F0D6" w14:textId="77777777" w:rsidR="00F079F2" w:rsidRDefault="00F079F2">
            <w:pPr>
              <w:suppressAutoHyphens/>
              <w:kinsoku w:val="0"/>
              <w:wordWrap w:val="0"/>
              <w:autoSpaceDE w:val="0"/>
              <w:autoSpaceDN w:val="0"/>
              <w:spacing w:line="366" w:lineRule="atLeast"/>
              <w:jc w:val="left"/>
              <w:rPr>
                <w:rFonts w:ascii="ＭＳ ゴシック" w:eastAsia="ＭＳ ゴシック" w:hAnsi="ＭＳ ゴシック"/>
              </w:rPr>
            </w:pPr>
          </w:p>
        </w:tc>
        <w:tc>
          <w:tcPr>
            <w:tcW w:w="3402" w:type="dxa"/>
          </w:tcPr>
          <w:p w14:paraId="2ED1F36C" w14:textId="77777777" w:rsidR="00F079F2" w:rsidRDefault="00F079F2">
            <w:pPr>
              <w:suppressAutoHyphens/>
              <w:kinsoku w:val="0"/>
              <w:wordWrap w:val="0"/>
              <w:autoSpaceDE w:val="0"/>
              <w:autoSpaceDN w:val="0"/>
              <w:spacing w:line="366" w:lineRule="atLeast"/>
              <w:jc w:val="left"/>
              <w:rPr>
                <w:rFonts w:ascii="ＭＳ ゴシック" w:eastAsia="ＭＳ ゴシック" w:hAnsi="ＭＳ ゴシック"/>
              </w:rPr>
            </w:pPr>
          </w:p>
        </w:tc>
      </w:tr>
    </w:tbl>
    <w:p w14:paraId="50E68077" w14:textId="77777777" w:rsidR="00F079F2" w:rsidRDefault="00E63B0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様式第５－（ロ）－①</w:t>
      </w: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5"/>
      </w:tblGrid>
      <w:tr w:rsidR="00F079F2" w14:paraId="0CE9BB26" w14:textId="77777777" w:rsidTr="00512EEC">
        <w:trPr>
          <w:trHeight w:val="11040"/>
        </w:trPr>
        <w:tc>
          <w:tcPr>
            <w:tcW w:w="10545" w:type="dxa"/>
            <w:tcBorders>
              <w:top w:val="single" w:sz="4" w:space="0" w:color="000000"/>
              <w:left w:val="single" w:sz="4" w:space="0" w:color="000000"/>
              <w:bottom w:val="single" w:sz="4" w:space="0" w:color="auto"/>
              <w:right w:val="single" w:sz="4" w:space="0" w:color="000000"/>
            </w:tcBorders>
          </w:tcPr>
          <w:p w14:paraId="3752D890" w14:textId="77777777" w:rsidR="00F079F2" w:rsidRDefault="00E63B0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中小企業信用保険法第２条第５項第５号の規定による認定申請書（ロ－①）</w:t>
            </w:r>
          </w:p>
          <w:p w14:paraId="004AD419" w14:textId="77777777" w:rsidR="00F079F2" w:rsidRDefault="00F079F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1B77702" w14:textId="02A11DD4" w:rsidR="00F079F2" w:rsidRDefault="00E63B07">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12EE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065D5CDA" w14:textId="77777777" w:rsidR="00F079F2" w:rsidRDefault="00F079F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6BFBFE2" w14:textId="3E7312EC" w:rsidR="00F079F2" w:rsidRDefault="00512EEC" w:rsidP="00574B54">
            <w:pPr>
              <w:suppressAutoHyphens/>
              <w:kinsoku w:val="0"/>
              <w:wordWrap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えびの</w:t>
            </w:r>
            <w:r w:rsidR="00E63B07">
              <w:rPr>
                <w:rFonts w:ascii="ＭＳ ゴシック" w:eastAsia="ＭＳ ゴシック" w:hAnsi="ＭＳ ゴシック" w:hint="eastAsia"/>
                <w:color w:val="000000"/>
                <w:kern w:val="0"/>
              </w:rPr>
              <w:t>市長</w:t>
            </w:r>
            <w:r>
              <w:rPr>
                <w:rFonts w:ascii="ＭＳ ゴシック" w:eastAsia="ＭＳ ゴシック" w:hAnsi="ＭＳ ゴシック" w:hint="eastAsia"/>
                <w:color w:val="000000"/>
                <w:kern w:val="0"/>
              </w:rPr>
              <w:t xml:space="preserve">　　　　　　　　　　　　　</w:t>
            </w:r>
            <w:r w:rsidR="00E63B07">
              <w:rPr>
                <w:rFonts w:ascii="ＭＳ ゴシック" w:eastAsia="ＭＳ ゴシック" w:hAnsi="ＭＳ ゴシック" w:hint="eastAsia"/>
                <w:color w:val="000000"/>
                <w:kern w:val="0"/>
              </w:rPr>
              <w:t>殿</w:t>
            </w:r>
          </w:p>
          <w:p w14:paraId="45310CC7" w14:textId="77777777" w:rsidR="00F079F2" w:rsidRDefault="00F079F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5C419AB" w14:textId="405D674D" w:rsidR="00F079F2" w:rsidRDefault="00E63B07" w:rsidP="00512EEC">
            <w:pPr>
              <w:suppressAutoHyphens/>
              <w:kinsoku w:val="0"/>
              <w:overflowPunct w:val="0"/>
              <w:autoSpaceDE w:val="0"/>
              <w:autoSpaceDN w:val="0"/>
              <w:adjustRightInd w:val="0"/>
              <w:spacing w:line="240" w:lineRule="exact"/>
              <w:ind w:firstLineChars="2400" w:firstLine="5088"/>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4F1973C3" w14:textId="3A0F8DC0" w:rsidR="00F079F2" w:rsidRDefault="00E63B07" w:rsidP="00512EEC">
            <w:pPr>
              <w:suppressAutoHyphens/>
              <w:kinsoku w:val="0"/>
              <w:wordWrap w:val="0"/>
              <w:overflowPunct w:val="0"/>
              <w:autoSpaceDE w:val="0"/>
              <w:autoSpaceDN w:val="0"/>
              <w:adjustRightInd w:val="0"/>
              <w:spacing w:line="240" w:lineRule="exact"/>
              <w:ind w:rightChars="417" w:right="884"/>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12EE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住</w:t>
            </w:r>
            <w:r>
              <w:rPr>
                <w:rFonts w:ascii="ＭＳ ゴシック" w:eastAsia="ＭＳ ゴシック" w:hAnsi="ＭＳ ゴシック" w:hint="eastAsia"/>
                <w:color w:val="000000"/>
                <w:kern w:val="0"/>
                <w:u w:val="single" w:color="000000"/>
              </w:rPr>
              <w:t xml:space="preserve">　所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512EE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E7AD3FD" w14:textId="38E4BC10" w:rsidR="00F079F2" w:rsidRDefault="00E63B07" w:rsidP="00512EEC">
            <w:pPr>
              <w:suppressAutoHyphens/>
              <w:kinsoku w:val="0"/>
              <w:wordWrap w:val="0"/>
              <w:overflowPunct w:val="0"/>
              <w:autoSpaceDE w:val="0"/>
              <w:autoSpaceDN w:val="0"/>
              <w:adjustRightInd w:val="0"/>
              <w:spacing w:line="240" w:lineRule="exact"/>
              <w:ind w:rightChars="417" w:right="884"/>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12EE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512EEC">
              <w:rPr>
                <w:rFonts w:ascii="ＭＳ ゴシック" w:eastAsia="ＭＳ ゴシック" w:hAnsi="ＭＳ ゴシック" w:hint="eastAsia"/>
                <w:color w:val="000000"/>
                <w:kern w:val="0"/>
                <w:u w:val="single" w:color="000000"/>
              </w:rPr>
              <w:t xml:space="preserve">　</w:t>
            </w:r>
          </w:p>
          <w:p w14:paraId="3AA9A8D1" w14:textId="4F485C63" w:rsidR="00512EEC" w:rsidRDefault="00512EEC" w:rsidP="00512EEC">
            <w:pPr>
              <w:suppressAutoHyphens/>
              <w:kinsoku w:val="0"/>
              <w:overflowPunct w:val="0"/>
              <w:autoSpaceDE w:val="0"/>
              <w:autoSpaceDN w:val="0"/>
              <w:adjustRightInd w:val="0"/>
              <w:spacing w:line="240" w:lineRule="exact"/>
              <w:ind w:rightChars="417" w:right="884" w:firstLineChars="2400" w:firstLine="5088"/>
              <w:textAlignment w:val="baseline"/>
              <w:rPr>
                <w:rFonts w:ascii="ＭＳ ゴシック" w:eastAsia="ＭＳ ゴシック" w:hAnsi="ＭＳ ゴシック" w:hint="eastAsia"/>
                <w:color w:val="000000"/>
                <w:spacing w:val="16"/>
                <w:kern w:val="0"/>
              </w:rPr>
            </w:pPr>
            <w:r w:rsidRPr="000419FE">
              <w:rPr>
                <w:rFonts w:ascii="ＭＳ ゴシック" w:eastAsia="ＭＳ ゴシック" w:hAnsi="ＭＳ ゴシック" w:hint="eastAsia"/>
                <w:color w:val="000000"/>
                <w:kern w:val="0"/>
                <w:u w:val="single"/>
              </w:rPr>
              <w:t>電話番号</w:t>
            </w:r>
            <w:r>
              <w:rPr>
                <w:rFonts w:ascii="ＭＳ ゴシック" w:eastAsia="ＭＳ ゴシック" w:hAnsi="ＭＳ ゴシック" w:hint="eastAsia"/>
                <w:color w:val="000000"/>
                <w:kern w:val="0"/>
                <w:u w:val="single"/>
              </w:rPr>
              <w:t xml:space="preserve">（　　　　）－　　　　－　</w:t>
            </w:r>
            <w:r>
              <w:rPr>
                <w:rFonts w:ascii="ＭＳ ゴシック" w:eastAsia="ＭＳ ゴシック" w:hAnsi="ＭＳ ゴシック" w:hint="eastAsia"/>
                <w:color w:val="000000"/>
                <w:kern w:val="0"/>
                <w:u w:val="single"/>
              </w:rPr>
              <w:t xml:space="preserve">　　</w:t>
            </w:r>
          </w:p>
          <w:p w14:paraId="692343B6" w14:textId="77777777" w:rsidR="00F079F2" w:rsidRDefault="00F079F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5060AA" w14:textId="63994401" w:rsidR="00512EEC" w:rsidRDefault="00E63B07" w:rsidP="00512EEC">
            <w:pPr>
              <w:suppressAutoHyphens/>
              <w:kinsoku w:val="0"/>
              <w:wordWrap w:val="0"/>
              <w:overflowPunct w:val="0"/>
              <w:autoSpaceDE w:val="0"/>
              <w:autoSpaceDN w:val="0"/>
              <w:adjustRightInd w:val="0"/>
              <w:spacing w:line="240" w:lineRule="exact"/>
              <w:ind w:rightChars="232" w:right="492" w:firstLineChars="100" w:firstLine="21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私は、表に記載する業を営んでいるが、下記のとおり、主要原材料である原油及び石油製品（以下</w:t>
            </w:r>
          </w:p>
          <w:p w14:paraId="08E97CCE" w14:textId="0033E121" w:rsidR="00F079F2" w:rsidRDefault="00E63B07">
            <w:pPr>
              <w:suppressAutoHyphens/>
              <w:kinsoku w:val="0"/>
              <w:wordWrap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原</w:t>
            </w:r>
            <w:r>
              <w:rPr>
                <w:rFonts w:ascii="ＭＳ ゴシック" w:eastAsia="ＭＳ ゴシック" w:hAnsi="ＭＳ ゴシック" w:hint="eastAsia"/>
                <w:color w:val="000000"/>
                <w:kern w:val="0"/>
              </w:rPr>
              <w:t>油等」という。）の価格の上昇等により、経営の安定に支障が生じておりますので、中小企業信用保険法第２条第５項第５号の規定に基づき認定されるようお願いします。</w:t>
            </w:r>
          </w:p>
          <w:p w14:paraId="00659C98" w14:textId="77777777" w:rsidR="00F079F2" w:rsidRDefault="00F079F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553517B5" w14:textId="77777777" w:rsidR="00F079F2" w:rsidRDefault="00E63B07">
            <w:pPr>
              <w:pStyle w:val="af7"/>
              <w:jc w:val="left"/>
            </w:pPr>
            <w:r>
              <w:rPr>
                <w:rFonts w:hint="eastAsia"/>
              </w:rPr>
              <w:t>（表</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4"/>
              <w:gridCol w:w="3402"/>
              <w:gridCol w:w="3402"/>
            </w:tblGrid>
            <w:tr w:rsidR="00F079F2" w14:paraId="79B48D18" w14:textId="77777777" w:rsidTr="00512EEC">
              <w:trPr>
                <w:trHeight w:val="366"/>
              </w:trPr>
              <w:tc>
                <w:tcPr>
                  <w:tcW w:w="3514" w:type="dxa"/>
                  <w:tcBorders>
                    <w:top w:val="single" w:sz="24" w:space="0" w:color="auto"/>
                    <w:left w:val="single" w:sz="24" w:space="0" w:color="auto"/>
                    <w:bottom w:val="single" w:sz="24" w:space="0" w:color="auto"/>
                    <w:right w:val="single" w:sz="24" w:space="0" w:color="auto"/>
                  </w:tcBorders>
                </w:tcPr>
                <w:p w14:paraId="70DB6633" w14:textId="77777777" w:rsidR="00F079F2" w:rsidRDefault="00F079F2" w:rsidP="00512EEC">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hint="eastAsia"/>
                      <w:color w:val="000000"/>
                      <w:spacing w:val="16"/>
                      <w:kern w:val="0"/>
                    </w:rPr>
                  </w:pPr>
                </w:p>
              </w:tc>
              <w:tc>
                <w:tcPr>
                  <w:tcW w:w="3402" w:type="dxa"/>
                  <w:tcBorders>
                    <w:left w:val="single" w:sz="24" w:space="0" w:color="auto"/>
                  </w:tcBorders>
                </w:tcPr>
                <w:p w14:paraId="2BECACE3" w14:textId="77777777" w:rsidR="00F079F2" w:rsidRDefault="00F079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402" w:type="dxa"/>
                </w:tcPr>
                <w:p w14:paraId="31B14BC5" w14:textId="77777777" w:rsidR="00F079F2" w:rsidRDefault="00F079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F079F2" w14:paraId="5CA98D68" w14:textId="77777777" w:rsidTr="00512EEC">
              <w:trPr>
                <w:trHeight w:val="381"/>
              </w:trPr>
              <w:tc>
                <w:tcPr>
                  <w:tcW w:w="3514" w:type="dxa"/>
                  <w:tcBorders>
                    <w:top w:val="single" w:sz="24" w:space="0" w:color="auto"/>
                  </w:tcBorders>
                </w:tcPr>
                <w:p w14:paraId="1E95CB54" w14:textId="77777777" w:rsidR="00F079F2" w:rsidRDefault="00F079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402" w:type="dxa"/>
                </w:tcPr>
                <w:p w14:paraId="73A627DC" w14:textId="77777777" w:rsidR="00F079F2" w:rsidRDefault="00F079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402" w:type="dxa"/>
                </w:tcPr>
                <w:p w14:paraId="485414AA" w14:textId="77777777" w:rsidR="00F079F2" w:rsidRDefault="00F079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FA2ABD7" w14:textId="77777777" w:rsidR="00F079F2" w:rsidRDefault="00E63B07">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EA747DF" w14:textId="77777777" w:rsidR="00F079F2" w:rsidRDefault="00F079F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027D1E17" w14:textId="77777777" w:rsidR="00F079F2" w:rsidRDefault="00E63B0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14:paraId="14F8174C" w14:textId="77777777" w:rsidR="00F079F2" w:rsidRDefault="00F079F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p w14:paraId="0CA28845" w14:textId="1D0967BD" w:rsidR="00F079F2" w:rsidRDefault="00E63B07">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事業開始年月日　　　　　　　　　　　　　　　　　　　</w:t>
            </w:r>
            <w:r>
              <w:rPr>
                <w:rFonts w:ascii="ＭＳ ゴシック" w:eastAsia="ＭＳ ゴシック" w:hAnsi="ＭＳ ゴシック" w:hint="eastAsia"/>
                <w:color w:val="000000"/>
                <w:spacing w:val="16"/>
                <w:kern w:val="0"/>
                <w:u w:val="single"/>
              </w:rPr>
              <w:t xml:space="preserve">　　</w:t>
            </w:r>
            <w:r w:rsidR="00512EEC">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年　　　月　　　日</w:t>
            </w:r>
          </w:p>
          <w:p w14:paraId="52527863" w14:textId="77777777" w:rsidR="00F079F2" w:rsidRDefault="00F079F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0E14615" w14:textId="77777777" w:rsidR="00F079F2" w:rsidRDefault="00E63B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①原油等の仕入単価の上昇（注２）</w:t>
            </w:r>
          </w:p>
          <w:p w14:paraId="1D4A5E7C" w14:textId="77777777" w:rsidR="00F079F2" w:rsidRDefault="00E63B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Ｅ</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49178021" w14:textId="2FD37FA4" w:rsidR="00F079F2" w:rsidRDefault="00E63B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12EE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上昇率　　</w:t>
            </w:r>
            <w:r w:rsidR="00512EE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9B5DF6" w14:textId="33520365" w:rsidR="00F079F2" w:rsidRDefault="00E63B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Ｅ：原油等の最近１か月間における平均仕入れ単価（　　</w:t>
            </w:r>
            <w:r w:rsidR="00512EE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sidR="00512EE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円（注４）</w:t>
            </w:r>
          </w:p>
          <w:p w14:paraId="54707664" w14:textId="0FAE7883" w:rsidR="00F079F2" w:rsidRDefault="00E63B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ｅ：Ｅの期間に対応する前年１か月間の平均仕入れ単価（</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512EE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u w:val="single" w:color="000000"/>
              </w:rPr>
              <w:t xml:space="preserve">          </w:t>
            </w:r>
            <w:r w:rsidR="00512EE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円（注４）</w:t>
            </w:r>
          </w:p>
          <w:p w14:paraId="797AB3DD" w14:textId="77777777" w:rsidR="00F079F2" w:rsidRDefault="00F079F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35327CF" w14:textId="77777777" w:rsidR="00F079F2" w:rsidRDefault="00E63B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②原油等が売上原価に占める割合（注２）</w:t>
            </w:r>
          </w:p>
          <w:p w14:paraId="582B1A39" w14:textId="77777777" w:rsidR="00F079F2" w:rsidRDefault="00E63B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Ｓ</w:t>
            </w:r>
            <w:r>
              <w:rPr>
                <w:rFonts w:ascii="ＭＳ ゴシック" w:eastAsia="ＭＳ ゴシック" w:hAnsi="ＭＳ ゴシック"/>
                <w:color w:val="000000"/>
                <w:kern w:val="0"/>
                <w:u w:val="single" w:color="000000"/>
              </w:rPr>
              <w:t xml:space="preserve"> </w:t>
            </w:r>
          </w:p>
          <w:p w14:paraId="0899D773" w14:textId="77777777" w:rsidR="00F079F2" w:rsidRDefault="00E63B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依存率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0EB08FC" w14:textId="77777777" w:rsidR="00F079F2" w:rsidRDefault="00E63B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Ｃ：最近１か月の売上原価（　　　　年　　　月</w:t>
            </w:r>
            <w:r>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円（注４）</w:t>
            </w:r>
          </w:p>
          <w:p w14:paraId="23C4537C" w14:textId="77777777" w:rsidR="00F079F2" w:rsidRDefault="00E63B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Ｓ：Ｃの売上原価に対応する原油等の仕入額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円（注４）</w:t>
            </w:r>
          </w:p>
          <w:p w14:paraId="3DC38EC5" w14:textId="77777777" w:rsidR="00F079F2" w:rsidRDefault="00E63B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③製品等価格への転嫁の状況（注３）</w:t>
            </w:r>
          </w:p>
          <w:p w14:paraId="1248E36D" w14:textId="77777777" w:rsidR="00F079F2" w:rsidRDefault="00E63B07">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p>
          <w:p w14:paraId="1149877F" w14:textId="77777777" w:rsidR="00F079F2" w:rsidRDefault="00E63B07">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＝Ｐ</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Ｐ＝</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CDFBDC5" w14:textId="77777777" w:rsidR="00F079F2" w:rsidRDefault="00E63B07">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Ａ：最近３か月間の原油等の仕入額</w:t>
            </w:r>
          </w:p>
          <w:p w14:paraId="3E8015F8" w14:textId="2AA56B36" w:rsidR="00F079F2" w:rsidRDefault="00E63B07">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512EE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　</w:t>
            </w:r>
            <w:r w:rsidR="00512EE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円（注４）</w:t>
            </w:r>
          </w:p>
          <w:p w14:paraId="52D7980B" w14:textId="77777777" w:rsidR="00F079F2" w:rsidRDefault="00E63B07">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ａ：Ａの期間に対応する前年３か月間の原油等の仕入額</w:t>
            </w:r>
          </w:p>
          <w:p w14:paraId="33F0CCBE" w14:textId="7A6657F4" w:rsidR="00F079F2" w:rsidRDefault="00E63B07">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512EE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　</w:t>
            </w:r>
            <w:r w:rsidR="00512EE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円（注４）</w:t>
            </w:r>
          </w:p>
          <w:p w14:paraId="37EB5A55" w14:textId="77777777" w:rsidR="00F079F2" w:rsidRDefault="00E63B07">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Ｂ：最近３か月間の売上高　</w:t>
            </w:r>
          </w:p>
          <w:p w14:paraId="5AF54964" w14:textId="693ACE2E" w:rsidR="00F079F2" w:rsidRDefault="00E63B07">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512EE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　</w:t>
            </w:r>
            <w:r w:rsidR="00512EE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円（注４）</w:t>
            </w:r>
          </w:p>
          <w:p w14:paraId="0F0D6B5B" w14:textId="77777777" w:rsidR="00F079F2" w:rsidRDefault="00E63B07">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ｂ：Ｂの期間に対応する前年３か月間の売上高</w:t>
            </w:r>
          </w:p>
          <w:p w14:paraId="10DC365D" w14:textId="1C8CC256" w:rsidR="00F079F2" w:rsidRDefault="00E63B07">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512EE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年　　　月　　～　　</w:t>
            </w:r>
            <w:r w:rsidR="00512EE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円（注４）</w:t>
            </w:r>
          </w:p>
          <w:p w14:paraId="0DF1B642" w14:textId="77777777" w:rsidR="00F079F2" w:rsidRDefault="00F079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12EEC" w14:paraId="2D671EA1" w14:textId="77777777" w:rsidTr="00512EEC">
        <w:trPr>
          <w:trHeight w:val="2070"/>
        </w:trPr>
        <w:tc>
          <w:tcPr>
            <w:tcW w:w="10545" w:type="dxa"/>
            <w:tcBorders>
              <w:top w:val="single" w:sz="4" w:space="0" w:color="auto"/>
              <w:left w:val="single" w:sz="4" w:space="0" w:color="000000"/>
              <w:bottom w:val="single" w:sz="4" w:space="0" w:color="000000"/>
              <w:right w:val="single" w:sz="4" w:space="0" w:color="000000"/>
            </w:tcBorders>
          </w:tcPr>
          <w:p w14:paraId="1A3FF08A" w14:textId="4FE0FE23" w:rsidR="00512EEC" w:rsidRDefault="00512EEC" w:rsidP="00512EEC">
            <w:pPr>
              <w:suppressAutoHyphens/>
              <w:kinsoku w:val="0"/>
              <w:wordWrap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え観発第　　　　　　　　　号</w:t>
            </w:r>
          </w:p>
          <w:p w14:paraId="21FBA4F1" w14:textId="748C499A" w:rsidR="00512EEC" w:rsidRDefault="00512EEC" w:rsidP="00512EEC">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4DF37DFA" w14:textId="77777777" w:rsidR="00512EEC" w:rsidRDefault="00512E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1134C427" w14:textId="1F8A8E94" w:rsidR="00512EEC" w:rsidRDefault="00512E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w:t>
            </w:r>
            <w:r>
              <w:rPr>
                <w:rFonts w:ascii="ＭＳ ゴシック" w:eastAsia="ＭＳ ゴシック" w:hAnsi="ＭＳ ゴシック" w:hint="eastAsia"/>
                <w:color w:val="000000"/>
                <w:spacing w:val="16"/>
                <w:kern w:val="0"/>
              </w:rPr>
              <w:t>本認定書の有効期間</w:t>
            </w:r>
          </w:p>
          <w:p w14:paraId="3055C7F6" w14:textId="57655C28" w:rsidR="00512EEC" w:rsidRDefault="00512EEC">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3B95F47E" w14:textId="77777777" w:rsidR="00512EEC" w:rsidRDefault="00512EEC" w:rsidP="00512E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65E50042" w14:textId="533946FE" w:rsidR="00512EEC" w:rsidRDefault="00512E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認定者　えびの市長</w:t>
            </w:r>
          </w:p>
          <w:p w14:paraId="6BE438E2" w14:textId="77777777" w:rsidR="00512EEC" w:rsidRDefault="00512EEC" w:rsidP="00512E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p>
        </w:tc>
      </w:tr>
    </w:tbl>
    <w:p w14:paraId="7DBD6AFB" w14:textId="77777777" w:rsidR="00F079F2" w:rsidRDefault="00E63B0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66BE18A4" w14:textId="77777777" w:rsidR="00F079F2" w:rsidRDefault="00E63B07">
      <w:pPr>
        <w:suppressAutoHyphens/>
        <w:spacing w:line="23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（注２）上昇率及び依存率が２０％以上となっていること。</w:t>
      </w:r>
    </w:p>
    <w:p w14:paraId="25C4365A" w14:textId="77777777" w:rsidR="00F079F2" w:rsidRDefault="00E63B07">
      <w:pPr>
        <w:suppressAutoHyphens/>
        <w:spacing w:line="230" w:lineRule="exact"/>
        <w:ind w:left="738" w:hanging="73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（注３）Ｐ＞０となっていること。</w:t>
      </w:r>
    </w:p>
    <w:p w14:paraId="7365EE50" w14:textId="77777777" w:rsidR="00F079F2" w:rsidRDefault="00E63B07">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（注４）申請者全体の値を記載。</w:t>
      </w:r>
    </w:p>
    <w:p w14:paraId="2874682D" w14:textId="77777777" w:rsidR="00F079F2" w:rsidRDefault="00E63B07">
      <w:pPr>
        <w:suppressAutoHyphens/>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4CD5C98" w14:textId="77777777" w:rsidR="00F079F2" w:rsidRDefault="00E63B07">
      <w:pPr>
        <w:pStyle w:val="af"/>
        <w:numPr>
          <w:ilvl w:val="0"/>
          <w:numId w:val="1"/>
        </w:numPr>
        <w:suppressAutoHyphens/>
        <w:ind w:leftChars="0" w:rightChars="100" w:right="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2565E952" w14:textId="77777777" w:rsidR="00F079F2" w:rsidRDefault="00E63B07">
      <w:pPr>
        <w:pStyle w:val="af"/>
        <w:numPr>
          <w:ilvl w:val="0"/>
          <w:numId w:val="1"/>
        </w:numPr>
        <w:suppressAutoHyphens/>
        <w:ind w:leftChars="0" w:rightChars="100" w:right="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51B4A7CF"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1A9692CF"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1D8AC42D"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6F94B5EE"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37146585"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2487751C"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7BA48C2F"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72A2DF2E"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6D58EE81"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07C2C261"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55A7ABEC"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1C7B6EC7"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46558D4D"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5B1AA7FA"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28AAF5F7"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41AADDE5"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530F79E0"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13C35E7E"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490CD2A0"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0BF92F93"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71A2E002"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1078A31E"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7F166912"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19C9DA11"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6FBF81D5"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20E4C968"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kern w:val="0"/>
        </w:rPr>
      </w:pPr>
    </w:p>
    <w:p w14:paraId="040F6C88"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spacing w:val="-10"/>
          <w:kern w:val="0"/>
        </w:rPr>
      </w:pPr>
    </w:p>
    <w:p w14:paraId="5EC35766"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spacing w:val="-10"/>
          <w:kern w:val="0"/>
        </w:rPr>
      </w:pPr>
    </w:p>
    <w:p w14:paraId="06FCD487"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spacing w:val="-10"/>
          <w:kern w:val="0"/>
        </w:rPr>
      </w:pPr>
    </w:p>
    <w:p w14:paraId="2C71E4CF"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spacing w:val="-10"/>
          <w:kern w:val="0"/>
        </w:rPr>
      </w:pPr>
    </w:p>
    <w:p w14:paraId="2863A1A8"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spacing w:val="-10"/>
          <w:kern w:val="0"/>
        </w:rPr>
      </w:pPr>
    </w:p>
    <w:p w14:paraId="113D7650"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spacing w:val="-10"/>
          <w:kern w:val="0"/>
        </w:rPr>
      </w:pPr>
    </w:p>
    <w:p w14:paraId="7DF08B17"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spacing w:val="-10"/>
          <w:kern w:val="0"/>
        </w:rPr>
      </w:pPr>
    </w:p>
    <w:p w14:paraId="1014DBC2"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spacing w:val="-10"/>
          <w:kern w:val="0"/>
        </w:rPr>
      </w:pPr>
    </w:p>
    <w:p w14:paraId="0B3F5242"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spacing w:val="-10"/>
          <w:kern w:val="0"/>
        </w:rPr>
      </w:pPr>
    </w:p>
    <w:p w14:paraId="17436AF9"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spacing w:val="-10"/>
          <w:kern w:val="0"/>
        </w:rPr>
      </w:pPr>
    </w:p>
    <w:p w14:paraId="106B8064"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spacing w:val="-10"/>
          <w:kern w:val="0"/>
        </w:rPr>
      </w:pPr>
    </w:p>
    <w:p w14:paraId="07293D12"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spacing w:val="-10"/>
          <w:kern w:val="0"/>
        </w:rPr>
      </w:pPr>
    </w:p>
    <w:p w14:paraId="54188C9E"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spacing w:val="-10"/>
          <w:kern w:val="0"/>
        </w:rPr>
      </w:pPr>
    </w:p>
    <w:p w14:paraId="4CD76243" w14:textId="2DEDB0D0" w:rsidR="00F079F2" w:rsidRDefault="00F079F2">
      <w:pPr>
        <w:suppressAutoHyphens/>
        <w:wordWrap w:val="0"/>
        <w:spacing w:line="300" w:lineRule="exact"/>
        <w:jc w:val="left"/>
        <w:textAlignment w:val="baseline"/>
        <w:rPr>
          <w:rFonts w:ascii="ＭＳ ゴシック" w:eastAsia="ＭＳ ゴシック" w:hAnsi="ＭＳ ゴシック"/>
          <w:color w:val="000000"/>
          <w:spacing w:val="-10"/>
          <w:kern w:val="0"/>
        </w:rPr>
      </w:pPr>
    </w:p>
    <w:p w14:paraId="12A4E3CC" w14:textId="77777777" w:rsidR="00512EEC" w:rsidRDefault="00512EEC">
      <w:pPr>
        <w:suppressAutoHyphens/>
        <w:wordWrap w:val="0"/>
        <w:spacing w:line="300" w:lineRule="exact"/>
        <w:jc w:val="left"/>
        <w:textAlignment w:val="baseline"/>
        <w:rPr>
          <w:rFonts w:ascii="ＭＳ ゴシック" w:eastAsia="ＭＳ ゴシック" w:hAnsi="ＭＳ ゴシック" w:hint="eastAsia"/>
          <w:color w:val="000000"/>
          <w:spacing w:val="-10"/>
          <w:kern w:val="0"/>
        </w:rPr>
      </w:pPr>
    </w:p>
    <w:p w14:paraId="7DE18E83"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spacing w:val="-10"/>
          <w:kern w:val="0"/>
        </w:rPr>
      </w:pPr>
    </w:p>
    <w:p w14:paraId="755A7013" w14:textId="41984FB1" w:rsidR="00512EEC" w:rsidRDefault="00E63B07" w:rsidP="00512EEC">
      <w:pPr>
        <w:widowControl/>
        <w:spacing w:line="300" w:lineRule="exact"/>
        <w:jc w:val="righ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lastRenderedPageBreak/>
        <w:t>（認定申請書ロ－①の添付</w:t>
      </w:r>
      <w:r>
        <w:rPr>
          <w:rFonts w:ascii="ＭＳ ゴシック" w:eastAsia="ＭＳ ゴシック" w:hAnsi="ＭＳ ゴシック" w:hint="eastAsia"/>
          <w:color w:val="000000"/>
          <w:kern w:val="0"/>
          <w:sz w:val="24"/>
        </w:rPr>
        <w:t>書</w:t>
      </w:r>
      <w:r>
        <w:rPr>
          <w:rFonts w:ascii="ＭＳ ゴシック" w:eastAsia="ＭＳ ゴシック" w:hAnsi="ＭＳ ゴシック" w:hint="eastAsia"/>
          <w:color w:val="000000"/>
          <w:kern w:val="0"/>
          <w:sz w:val="24"/>
        </w:rPr>
        <w:t>類</w:t>
      </w:r>
      <w:r>
        <w:rPr>
          <w:rFonts w:ascii="ＭＳ ゴシック" w:eastAsia="ＭＳ ゴシック" w:hAnsi="ＭＳ ゴシック" w:hint="eastAsia"/>
          <w:color w:val="000000"/>
          <w:kern w:val="0"/>
          <w:sz w:val="24"/>
        </w:rPr>
        <w:t>）</w:t>
      </w:r>
    </w:p>
    <w:p w14:paraId="0B361ADC" w14:textId="77777777" w:rsidR="00512EEC" w:rsidRDefault="00512EEC" w:rsidP="00512EEC">
      <w:pPr>
        <w:widowControl/>
        <w:spacing w:line="300" w:lineRule="exact"/>
        <w:ind w:right="968"/>
        <w:rPr>
          <w:rFonts w:ascii="ＭＳ ゴシック" w:eastAsia="ＭＳ ゴシック" w:hAnsi="ＭＳ ゴシック" w:hint="eastAsia"/>
          <w:color w:val="000000"/>
          <w:kern w:val="0"/>
          <w:sz w:val="24"/>
        </w:rPr>
      </w:pPr>
    </w:p>
    <w:p w14:paraId="1850C129" w14:textId="3C42A388" w:rsidR="00F079F2" w:rsidRDefault="00E63B07">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申請者名：</w:t>
      </w:r>
      <w:r w:rsidRPr="00512EEC">
        <w:rPr>
          <w:rFonts w:ascii="ＭＳ ゴシック" w:eastAsia="ＭＳ ゴシック" w:hAnsi="ＭＳ ゴシック" w:hint="eastAsia"/>
          <w:sz w:val="16"/>
          <w:szCs w:val="10"/>
          <w:u w:val="single"/>
        </w:rPr>
        <w:t>（名称及び代表者の氏名）</w:t>
      </w:r>
      <w:r>
        <w:rPr>
          <w:rFonts w:ascii="ＭＳ ゴシック" w:eastAsia="ＭＳ ゴシック" w:hAnsi="ＭＳ ゴシック" w:hint="eastAsia"/>
          <w:sz w:val="24"/>
          <w:u w:val="single"/>
        </w:rPr>
        <w:t xml:space="preserve">　</w:t>
      </w:r>
      <w:r w:rsidR="00512EEC">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63886415" w14:textId="77777777" w:rsidR="00512EEC" w:rsidRDefault="00512EEC">
      <w:pPr>
        <w:suppressAutoHyphens/>
        <w:kinsoku w:val="0"/>
        <w:wordWrap w:val="0"/>
        <w:autoSpaceDE w:val="0"/>
        <w:autoSpaceDN w:val="0"/>
        <w:spacing w:line="366" w:lineRule="atLeast"/>
        <w:jc w:val="left"/>
        <w:rPr>
          <w:rFonts w:ascii="ＭＳ ゴシック" w:eastAsia="ＭＳ ゴシック" w:hAnsi="ＭＳ ゴシック" w:hint="eastAsia"/>
          <w:sz w:val="24"/>
        </w:rPr>
      </w:pPr>
    </w:p>
    <w:p w14:paraId="6D0EEEB3" w14:textId="77777777" w:rsidR="00F079F2" w:rsidRDefault="00E63B07">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Style w:val="afe"/>
        <w:tblW w:w="8499" w:type="dxa"/>
        <w:tblInd w:w="-5" w:type="dxa"/>
        <w:tblLayout w:type="fixed"/>
        <w:tblLook w:val="04A0" w:firstRow="1" w:lastRow="0" w:firstColumn="1" w:lastColumn="0" w:noHBand="0" w:noVBand="1"/>
      </w:tblPr>
      <w:tblGrid>
        <w:gridCol w:w="3266"/>
        <w:gridCol w:w="2546"/>
        <w:gridCol w:w="2687"/>
      </w:tblGrid>
      <w:tr w:rsidR="00F079F2" w14:paraId="1202442E" w14:textId="77777777">
        <w:tc>
          <w:tcPr>
            <w:tcW w:w="3266" w:type="dxa"/>
          </w:tcPr>
          <w:p w14:paraId="70E83AB1" w14:textId="77777777" w:rsidR="00F079F2" w:rsidRDefault="00E63B0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業種（※１）</w:t>
            </w:r>
          </w:p>
        </w:tc>
        <w:tc>
          <w:tcPr>
            <w:tcW w:w="2546" w:type="dxa"/>
          </w:tcPr>
          <w:p w14:paraId="18208746" w14:textId="77777777" w:rsidR="00F079F2" w:rsidRDefault="00E63B0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2687" w:type="dxa"/>
          </w:tcPr>
          <w:p w14:paraId="32F23C5B" w14:textId="77777777" w:rsidR="00F079F2" w:rsidRDefault="00E63B0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F079F2" w14:paraId="3DB71BF7" w14:textId="77777777">
        <w:tc>
          <w:tcPr>
            <w:tcW w:w="3266" w:type="dxa"/>
          </w:tcPr>
          <w:p w14:paraId="7BFE595F" w14:textId="77777777" w:rsidR="00F079F2" w:rsidRDefault="00E63B07">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2546" w:type="dxa"/>
          </w:tcPr>
          <w:p w14:paraId="67B78859" w14:textId="77777777" w:rsidR="00F079F2" w:rsidRDefault="00E63B0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687" w:type="dxa"/>
          </w:tcPr>
          <w:p w14:paraId="06F69B79" w14:textId="77777777" w:rsidR="00F079F2" w:rsidRDefault="00E63B07">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F079F2" w14:paraId="7BF8AB56" w14:textId="77777777">
        <w:tc>
          <w:tcPr>
            <w:tcW w:w="3266" w:type="dxa"/>
          </w:tcPr>
          <w:p w14:paraId="34B8B69C" w14:textId="77777777" w:rsidR="00F079F2" w:rsidRDefault="00E63B07">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△△△△業、■■■業</w:t>
            </w:r>
          </w:p>
          <w:p w14:paraId="2D425D62" w14:textId="77777777" w:rsidR="00F079F2" w:rsidRDefault="00E63B07">
            <w:pPr>
              <w:widowControl/>
              <w:jc w:val="left"/>
              <w:rPr>
                <w:rFonts w:ascii="ＭＳ ゴシック" w:eastAsia="ＭＳ ゴシック" w:hAnsi="ＭＳ ゴシック"/>
                <w:sz w:val="24"/>
              </w:rPr>
            </w:pPr>
            <w:r>
              <w:rPr>
                <w:rFonts w:ascii="ＭＳ ゴシック" w:eastAsia="ＭＳ ゴシック" w:hAnsi="ＭＳ ゴシック" w:hint="eastAsia"/>
                <w:sz w:val="24"/>
              </w:rPr>
              <w:t>（※２）</w:t>
            </w:r>
          </w:p>
        </w:tc>
        <w:tc>
          <w:tcPr>
            <w:tcW w:w="2546" w:type="dxa"/>
          </w:tcPr>
          <w:p w14:paraId="660542DA" w14:textId="77777777" w:rsidR="00F079F2" w:rsidRDefault="00E63B0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687" w:type="dxa"/>
          </w:tcPr>
          <w:p w14:paraId="72E2A59F" w14:textId="77777777" w:rsidR="00F079F2" w:rsidRDefault="00E63B07">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F079F2" w14:paraId="46BF7F3F" w14:textId="77777777">
        <w:tc>
          <w:tcPr>
            <w:tcW w:w="3266" w:type="dxa"/>
          </w:tcPr>
          <w:p w14:paraId="0DD1F5B6" w14:textId="77777777" w:rsidR="00F079F2" w:rsidRDefault="00E63B07">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2546" w:type="dxa"/>
          </w:tcPr>
          <w:p w14:paraId="4ACBF725" w14:textId="77777777" w:rsidR="00F079F2" w:rsidRDefault="00E63B0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687" w:type="dxa"/>
          </w:tcPr>
          <w:p w14:paraId="0DD530D8" w14:textId="77777777" w:rsidR="00F079F2" w:rsidRDefault="00E63B07">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F079F2" w14:paraId="689779FB" w14:textId="77777777">
        <w:tc>
          <w:tcPr>
            <w:tcW w:w="3266" w:type="dxa"/>
          </w:tcPr>
          <w:p w14:paraId="3B81773E" w14:textId="77777777" w:rsidR="00F079F2" w:rsidRDefault="00E63B07">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2546" w:type="dxa"/>
          </w:tcPr>
          <w:p w14:paraId="70C859D1" w14:textId="77777777" w:rsidR="00F079F2" w:rsidRDefault="00E63B0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687" w:type="dxa"/>
          </w:tcPr>
          <w:p w14:paraId="512A8E07" w14:textId="77777777" w:rsidR="00F079F2" w:rsidRDefault="00E63B07">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F079F2" w14:paraId="10315CE7" w14:textId="77777777">
        <w:tc>
          <w:tcPr>
            <w:tcW w:w="3266" w:type="dxa"/>
          </w:tcPr>
          <w:p w14:paraId="162F916A" w14:textId="77777777" w:rsidR="00F079F2" w:rsidRDefault="00E63B0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企業全体の売上高</w:t>
            </w:r>
          </w:p>
        </w:tc>
        <w:tc>
          <w:tcPr>
            <w:tcW w:w="2546" w:type="dxa"/>
          </w:tcPr>
          <w:p w14:paraId="39EA5352" w14:textId="77777777" w:rsidR="00F079F2" w:rsidRDefault="00E63B0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687" w:type="dxa"/>
          </w:tcPr>
          <w:p w14:paraId="6D8B3306" w14:textId="77777777" w:rsidR="00F079F2" w:rsidRDefault="00E63B07">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r>
              <w:rPr>
                <w:rFonts w:ascii="ＭＳ ゴシック" w:eastAsia="ＭＳ ゴシック" w:hAnsi="ＭＳ ゴシック" w:hint="eastAsia"/>
                <w:sz w:val="24"/>
              </w:rPr>
              <w:t>％</w:t>
            </w:r>
          </w:p>
        </w:tc>
      </w:tr>
    </w:tbl>
    <w:p w14:paraId="50C5B6CD" w14:textId="77777777" w:rsidR="00F079F2" w:rsidRDefault="00E63B07">
      <w:pPr>
        <w:widowControl/>
        <w:ind w:left="707" w:hangingChars="292" w:hanging="707"/>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sz w:val="24"/>
        </w:rPr>
        <w:t>※１：業種欄には、営んでいる全ての事業が属する業種（</w:t>
      </w:r>
      <w:r>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4C02A8BE" w14:textId="77777777" w:rsidR="00F079F2" w:rsidRDefault="00E63B07">
      <w:pPr>
        <w:widowControl/>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※２：指定業種の売上高を合算して記載することも可</w:t>
      </w:r>
    </w:p>
    <w:p w14:paraId="1D106BCC" w14:textId="77777777" w:rsidR="00F079F2" w:rsidRDefault="00E63B07">
      <w:pPr>
        <w:suppressAutoHyphens/>
        <w:kinsoku w:val="0"/>
        <w:wordWrap w:val="0"/>
        <w:autoSpaceDE w:val="0"/>
        <w:autoSpaceDN w:val="0"/>
        <w:spacing w:beforeLines="50" w:before="183"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（表２：企業全体に係る原油等の最近１か月間の仕入単価の上昇）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77"/>
        <w:gridCol w:w="2410"/>
        <w:gridCol w:w="2409"/>
      </w:tblGrid>
      <w:tr w:rsidR="00F079F2" w14:paraId="45621ABC" w14:textId="77777777">
        <w:tc>
          <w:tcPr>
            <w:tcW w:w="1271" w:type="dxa"/>
          </w:tcPr>
          <w:p w14:paraId="1A0444BB" w14:textId="77777777" w:rsidR="00F079F2" w:rsidRDefault="00F079F2">
            <w:pPr>
              <w:rPr>
                <w:rFonts w:ascii="ＭＳ ゴシック" w:eastAsia="ＭＳ ゴシック" w:hAnsi="ＭＳ ゴシック"/>
                <w:sz w:val="24"/>
              </w:rPr>
            </w:pPr>
          </w:p>
        </w:tc>
        <w:tc>
          <w:tcPr>
            <w:tcW w:w="2977" w:type="dxa"/>
          </w:tcPr>
          <w:p w14:paraId="30CD88AF" w14:textId="77777777" w:rsidR="00F079F2" w:rsidRDefault="00E63B07">
            <w:pPr>
              <w:rPr>
                <w:rFonts w:ascii="ＭＳ ゴシック" w:eastAsia="ＭＳ ゴシック" w:hAnsi="ＭＳ ゴシック"/>
                <w:sz w:val="24"/>
              </w:rPr>
            </w:pPr>
            <w:r>
              <w:rPr>
                <w:rFonts w:ascii="ＭＳ ゴシック" w:eastAsia="ＭＳ ゴシック" w:hAnsi="ＭＳ ゴシック" w:hint="eastAsia"/>
                <w:sz w:val="24"/>
              </w:rPr>
              <w:t>原油等の最近１か月間の平均仕入単価</w:t>
            </w:r>
          </w:p>
        </w:tc>
        <w:tc>
          <w:tcPr>
            <w:tcW w:w="2410" w:type="dxa"/>
          </w:tcPr>
          <w:p w14:paraId="580177BE" w14:textId="77777777" w:rsidR="00F079F2" w:rsidRDefault="00E63B07">
            <w:pPr>
              <w:rPr>
                <w:rFonts w:ascii="ＭＳ ゴシック" w:eastAsia="ＭＳ ゴシック" w:hAnsi="ＭＳ ゴシック"/>
                <w:sz w:val="24"/>
              </w:rPr>
            </w:pPr>
            <w:r>
              <w:rPr>
                <w:rFonts w:ascii="ＭＳ ゴシック" w:eastAsia="ＭＳ ゴシック" w:hAnsi="ＭＳ ゴシック" w:hint="eastAsia"/>
                <w:sz w:val="24"/>
              </w:rPr>
              <w:t>原油等の前年同月の平均仕入単価</w:t>
            </w:r>
          </w:p>
        </w:tc>
        <w:tc>
          <w:tcPr>
            <w:tcW w:w="2409" w:type="dxa"/>
          </w:tcPr>
          <w:p w14:paraId="4B5B8984" w14:textId="77777777" w:rsidR="00F079F2" w:rsidRDefault="00E63B07">
            <w:pPr>
              <w:rPr>
                <w:rFonts w:ascii="ＭＳ ゴシック" w:eastAsia="ＭＳ ゴシック" w:hAnsi="ＭＳ ゴシック"/>
                <w:sz w:val="24"/>
              </w:rPr>
            </w:pPr>
            <w:r>
              <w:rPr>
                <w:rFonts w:ascii="ＭＳ ゴシック" w:eastAsia="ＭＳ ゴシック" w:hAnsi="ＭＳ ゴシック" w:hint="eastAsia"/>
                <w:sz w:val="24"/>
              </w:rPr>
              <w:t>原油等の仕入単価の上昇率</w:t>
            </w:r>
          </w:p>
          <w:p w14:paraId="11B77076" w14:textId="77777777" w:rsidR="00F079F2" w:rsidRDefault="00E63B07">
            <w:pP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E/</w:t>
            </w:r>
            <w:r>
              <w:rPr>
                <w:rFonts w:ascii="ＭＳ ゴシック" w:eastAsia="ＭＳ ゴシック" w:hAnsi="ＭＳ ゴシック" w:hint="eastAsia"/>
                <w:sz w:val="24"/>
              </w:rPr>
              <w:t>ｅ×</w:t>
            </w:r>
            <w:r>
              <w:rPr>
                <w:rFonts w:ascii="ＭＳ ゴシック" w:eastAsia="ＭＳ ゴシック" w:hAnsi="ＭＳ ゴシック" w:hint="eastAsia"/>
                <w:sz w:val="24"/>
              </w:rPr>
              <w:t>100</w:t>
            </w:r>
            <w:r>
              <w:rPr>
                <w:rFonts w:ascii="ＭＳ ゴシック" w:eastAsia="ＭＳ ゴシック" w:hAnsi="ＭＳ ゴシック" w:hint="eastAsia"/>
                <w:sz w:val="24"/>
              </w:rPr>
              <w:t>－</w:t>
            </w:r>
            <w:r>
              <w:rPr>
                <w:rFonts w:ascii="ＭＳ ゴシック" w:eastAsia="ＭＳ ゴシック" w:hAnsi="ＭＳ ゴシック" w:hint="eastAsia"/>
                <w:sz w:val="24"/>
              </w:rPr>
              <w:t>100</w:t>
            </w:r>
            <w:r>
              <w:rPr>
                <w:rFonts w:ascii="ＭＳ ゴシック" w:eastAsia="ＭＳ ゴシック" w:hAnsi="ＭＳ ゴシック" w:hint="eastAsia"/>
                <w:sz w:val="24"/>
              </w:rPr>
              <w:t>）</w:t>
            </w:r>
          </w:p>
        </w:tc>
      </w:tr>
      <w:tr w:rsidR="00F079F2" w14:paraId="1B2CD612" w14:textId="77777777">
        <w:tc>
          <w:tcPr>
            <w:tcW w:w="1271" w:type="dxa"/>
          </w:tcPr>
          <w:p w14:paraId="5FA87D28" w14:textId="77777777" w:rsidR="00F079F2" w:rsidRDefault="00E63B07">
            <w:pPr>
              <w:jc w:val="center"/>
              <w:rPr>
                <w:rFonts w:ascii="ＭＳ ゴシック" w:eastAsia="ＭＳ ゴシック" w:hAnsi="ＭＳ ゴシック"/>
                <w:sz w:val="24"/>
              </w:rPr>
            </w:pPr>
            <w:r>
              <w:rPr>
                <w:rFonts w:ascii="ＭＳ ゴシック" w:eastAsia="ＭＳ ゴシック" w:hAnsi="ＭＳ ゴシック" w:hint="eastAsia"/>
                <w:sz w:val="24"/>
              </w:rPr>
              <w:t>企業全体</w:t>
            </w:r>
          </w:p>
        </w:tc>
        <w:tc>
          <w:tcPr>
            <w:tcW w:w="2977" w:type="dxa"/>
          </w:tcPr>
          <w:p w14:paraId="5DD63FB8" w14:textId="77777777" w:rsidR="00F079F2" w:rsidRDefault="00E63B07">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10" w:type="dxa"/>
          </w:tcPr>
          <w:p w14:paraId="7F576E06" w14:textId="77777777" w:rsidR="00F079F2" w:rsidRDefault="00E63B07">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09" w:type="dxa"/>
          </w:tcPr>
          <w:p w14:paraId="5824E9DE" w14:textId="77777777" w:rsidR="00F079F2" w:rsidRDefault="00E63B07">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221D4403" w14:textId="77777777" w:rsidR="00F079F2" w:rsidRDefault="00E63B07">
      <w:pPr>
        <w:suppressAutoHyphens/>
        <w:kinsoku w:val="0"/>
        <w:wordWrap w:val="0"/>
        <w:autoSpaceDE w:val="0"/>
        <w:autoSpaceDN w:val="0"/>
        <w:spacing w:beforeLines="50" w:before="183"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（表３：企業全体の売上原価に占める原油等の仕入価格の割合</w:t>
      </w:r>
      <w:r>
        <w:rPr>
          <w:rFonts w:ascii="ＭＳ ゴシック" w:eastAsia="ＭＳ ゴシック" w:hAnsi="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693"/>
        <w:gridCol w:w="2835"/>
        <w:gridCol w:w="2987"/>
      </w:tblGrid>
      <w:tr w:rsidR="00F079F2" w14:paraId="1D19169D" w14:textId="77777777">
        <w:trPr>
          <w:trHeight w:val="1147"/>
        </w:trPr>
        <w:tc>
          <w:tcPr>
            <w:tcW w:w="1271" w:type="dxa"/>
          </w:tcPr>
          <w:p w14:paraId="57C6E7E7" w14:textId="77777777" w:rsidR="00F079F2" w:rsidRDefault="00F079F2">
            <w:pPr>
              <w:jc w:val="center"/>
              <w:rPr>
                <w:rFonts w:ascii="ＭＳ ゴシック" w:eastAsia="ＭＳ ゴシック" w:hAnsi="ＭＳ ゴシック"/>
                <w:sz w:val="24"/>
              </w:rPr>
            </w:pPr>
          </w:p>
        </w:tc>
        <w:tc>
          <w:tcPr>
            <w:tcW w:w="2693" w:type="dxa"/>
          </w:tcPr>
          <w:p w14:paraId="04BB6755" w14:textId="77777777" w:rsidR="00F079F2" w:rsidRDefault="00E63B07">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最近１か月間の</w:t>
            </w:r>
          </w:p>
          <w:p w14:paraId="2477D643" w14:textId="77777777" w:rsidR="00F079F2" w:rsidRDefault="00E63B07">
            <w:pPr>
              <w:jc w:val="center"/>
              <w:rPr>
                <w:rFonts w:ascii="ＭＳ ゴシック" w:eastAsia="ＭＳ ゴシック" w:hAnsi="ＭＳ ゴシック"/>
                <w:sz w:val="24"/>
              </w:rPr>
            </w:pPr>
            <w:r>
              <w:rPr>
                <w:rFonts w:ascii="ＭＳ ゴシック" w:eastAsia="ＭＳ ゴシック" w:hAnsi="ＭＳ ゴシック" w:hint="eastAsia"/>
                <w:sz w:val="24"/>
              </w:rPr>
              <w:t>売上原価</w:t>
            </w:r>
          </w:p>
          <w:p w14:paraId="24638C87" w14:textId="77777777" w:rsidR="00F079F2" w:rsidRDefault="00F079F2">
            <w:pPr>
              <w:jc w:val="center"/>
              <w:rPr>
                <w:rFonts w:ascii="ＭＳ ゴシック" w:eastAsia="ＭＳ ゴシック" w:hAnsi="ＭＳ ゴシック"/>
                <w:sz w:val="24"/>
              </w:rPr>
            </w:pPr>
          </w:p>
        </w:tc>
        <w:tc>
          <w:tcPr>
            <w:tcW w:w="2835" w:type="dxa"/>
          </w:tcPr>
          <w:p w14:paraId="1A12D5C3" w14:textId="77777777" w:rsidR="00F079F2" w:rsidRDefault="00E63B07">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最近１か月間の売上原価に対応する原油等の仕入価格</w:t>
            </w:r>
          </w:p>
        </w:tc>
        <w:tc>
          <w:tcPr>
            <w:tcW w:w="2987" w:type="dxa"/>
          </w:tcPr>
          <w:p w14:paraId="5F9F4E96" w14:textId="77777777" w:rsidR="00F079F2" w:rsidRDefault="00E63B07">
            <w:pPr>
              <w:jc w:val="center"/>
              <w:rPr>
                <w:rFonts w:ascii="ＭＳ ゴシック" w:eastAsia="ＭＳ ゴシック" w:hAnsi="ＭＳ ゴシック"/>
                <w:sz w:val="24"/>
              </w:rPr>
            </w:pPr>
            <w:r>
              <w:rPr>
                <w:rFonts w:ascii="ＭＳ ゴシック" w:eastAsia="ＭＳ ゴシック" w:hAnsi="ＭＳ ゴシック" w:hint="eastAsia"/>
                <w:sz w:val="24"/>
              </w:rPr>
              <w:t>売上原価に占める原油等の仕入価格の割合</w:t>
            </w:r>
          </w:p>
          <w:p w14:paraId="7D96CBE5" w14:textId="77777777" w:rsidR="00F079F2" w:rsidRDefault="00E63B07">
            <w:pPr>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S/C</w:t>
            </w:r>
            <w:r>
              <w:rPr>
                <w:rFonts w:ascii="ＭＳ ゴシック" w:eastAsia="ＭＳ ゴシック" w:hAnsi="ＭＳ ゴシック" w:hint="eastAsia"/>
                <w:sz w:val="24"/>
              </w:rPr>
              <w:t>×</w:t>
            </w:r>
            <w:r>
              <w:rPr>
                <w:rFonts w:ascii="ＭＳ ゴシック" w:eastAsia="ＭＳ ゴシック" w:hAnsi="ＭＳ ゴシック" w:hint="eastAsia"/>
                <w:sz w:val="24"/>
              </w:rPr>
              <w:t>100</w:t>
            </w:r>
            <w:r>
              <w:rPr>
                <w:rFonts w:ascii="ＭＳ ゴシック" w:eastAsia="ＭＳ ゴシック" w:hAnsi="ＭＳ ゴシック" w:hint="eastAsia"/>
                <w:sz w:val="24"/>
              </w:rPr>
              <w:t>）</w:t>
            </w:r>
          </w:p>
        </w:tc>
      </w:tr>
      <w:tr w:rsidR="00F079F2" w14:paraId="05A9AE7C" w14:textId="77777777">
        <w:trPr>
          <w:trHeight w:val="363"/>
        </w:trPr>
        <w:tc>
          <w:tcPr>
            <w:tcW w:w="1271" w:type="dxa"/>
          </w:tcPr>
          <w:p w14:paraId="668559C7" w14:textId="77777777" w:rsidR="00F079F2" w:rsidRDefault="00E63B07">
            <w:pPr>
              <w:jc w:val="center"/>
              <w:rPr>
                <w:rFonts w:ascii="ＭＳ ゴシック" w:eastAsia="ＭＳ ゴシック" w:hAnsi="ＭＳ ゴシック"/>
                <w:sz w:val="24"/>
              </w:rPr>
            </w:pPr>
            <w:r>
              <w:rPr>
                <w:rFonts w:ascii="ＭＳ ゴシック" w:eastAsia="ＭＳ ゴシック" w:hAnsi="ＭＳ ゴシック" w:hint="eastAsia"/>
                <w:sz w:val="24"/>
              </w:rPr>
              <w:t>企業全体</w:t>
            </w:r>
          </w:p>
        </w:tc>
        <w:tc>
          <w:tcPr>
            <w:tcW w:w="2693" w:type="dxa"/>
          </w:tcPr>
          <w:p w14:paraId="24D211D8" w14:textId="77777777" w:rsidR="00F079F2" w:rsidRDefault="00E63B07">
            <w:pPr>
              <w:jc w:val="right"/>
              <w:rPr>
                <w:rFonts w:ascii="ＭＳ ゴシック" w:eastAsia="ＭＳ ゴシック" w:hAnsi="ＭＳ ゴシック"/>
                <w:sz w:val="24"/>
              </w:rPr>
            </w:pPr>
            <w:r>
              <w:rPr>
                <w:rFonts w:ascii="ＭＳ ゴシック" w:eastAsia="ＭＳ ゴシック" w:hAnsi="ＭＳ ゴシック" w:hint="eastAsia"/>
                <w:sz w:val="24"/>
              </w:rPr>
              <w:t>円【Ｃ】</w:t>
            </w:r>
          </w:p>
        </w:tc>
        <w:tc>
          <w:tcPr>
            <w:tcW w:w="2835" w:type="dxa"/>
            <w:vAlign w:val="center"/>
          </w:tcPr>
          <w:p w14:paraId="2A034A2F" w14:textId="77777777" w:rsidR="00F079F2" w:rsidRDefault="00E63B07">
            <w:pPr>
              <w:jc w:val="right"/>
              <w:rPr>
                <w:rFonts w:ascii="ＭＳ ゴシック" w:eastAsia="ＭＳ ゴシック" w:hAnsi="ＭＳ ゴシック"/>
                <w:sz w:val="24"/>
              </w:rPr>
            </w:pPr>
            <w:r>
              <w:rPr>
                <w:rFonts w:ascii="ＭＳ ゴシック" w:eastAsia="ＭＳ ゴシック" w:hAnsi="ＭＳ ゴシック" w:hint="eastAsia"/>
                <w:sz w:val="24"/>
              </w:rPr>
              <w:t>円【Ｓ】</w:t>
            </w:r>
          </w:p>
        </w:tc>
        <w:tc>
          <w:tcPr>
            <w:tcW w:w="2987" w:type="dxa"/>
          </w:tcPr>
          <w:p w14:paraId="5B41C830" w14:textId="77777777" w:rsidR="00F079F2" w:rsidRDefault="00E63B07">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599784BE" w14:textId="77777777" w:rsidR="00F079F2" w:rsidRDefault="00F079F2">
      <w:pPr>
        <w:suppressAutoHyphens/>
        <w:kinsoku w:val="0"/>
        <w:wordWrap w:val="0"/>
        <w:autoSpaceDE w:val="0"/>
        <w:autoSpaceDN w:val="0"/>
        <w:spacing w:line="366" w:lineRule="atLeast"/>
        <w:jc w:val="left"/>
        <w:rPr>
          <w:rFonts w:ascii="ＭＳ ゴシック" w:eastAsia="ＭＳ ゴシック" w:hAnsi="ＭＳ ゴシック"/>
          <w:sz w:val="24"/>
        </w:rPr>
      </w:pPr>
    </w:p>
    <w:p w14:paraId="24CC419F" w14:textId="77777777" w:rsidR="00F079F2" w:rsidRDefault="00E63B07">
      <w:pPr>
        <w:suppressAutoHyphens/>
        <w:kinsoku w:val="0"/>
        <w:wordWrap w:val="0"/>
        <w:autoSpaceDE w:val="0"/>
        <w:autoSpaceDN w:val="0"/>
        <w:spacing w:line="366" w:lineRule="atLeast"/>
        <w:jc w:val="left"/>
        <w:rPr>
          <w:rFonts w:ascii="ＭＳ ゴシック" w:eastAsia="ＭＳ ゴシック" w:hAnsi="ＭＳ ゴシック"/>
          <w:color w:val="000000"/>
          <w:kern w:val="0"/>
          <w:sz w:val="24"/>
        </w:rPr>
      </w:pPr>
      <w:r>
        <w:rPr>
          <w:rFonts w:ascii="ＭＳ ゴシック" w:eastAsia="ＭＳ ゴシック" w:hAnsi="ＭＳ ゴシック" w:hint="eastAsia"/>
          <w:sz w:val="24"/>
        </w:rPr>
        <w:t>（表４：</w:t>
      </w:r>
      <w:r>
        <w:rPr>
          <w:rFonts w:ascii="ＭＳ ゴシック" w:eastAsia="ＭＳ ゴシック" w:hAnsi="ＭＳ ゴシック" w:hint="eastAsia"/>
          <w:color w:val="000000"/>
          <w:kern w:val="0"/>
          <w:sz w:val="24"/>
        </w:rPr>
        <w:t>企業全体の製品等価格への転嫁の状況）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F079F2" w14:paraId="01640CC9" w14:textId="77777777">
        <w:tc>
          <w:tcPr>
            <w:tcW w:w="809" w:type="dxa"/>
          </w:tcPr>
          <w:p w14:paraId="4AFE2702" w14:textId="77777777" w:rsidR="00F079F2" w:rsidRDefault="00F079F2">
            <w:pPr>
              <w:suppressAutoHyphens/>
              <w:kinsoku w:val="0"/>
              <w:autoSpaceDE w:val="0"/>
              <w:autoSpaceDN w:val="0"/>
              <w:spacing w:line="366" w:lineRule="atLeast"/>
              <w:jc w:val="center"/>
              <w:rPr>
                <w:rFonts w:ascii="ＭＳ ゴシック" w:eastAsia="ＭＳ ゴシック" w:hAnsi="ＭＳ ゴシック"/>
                <w:sz w:val="24"/>
              </w:rPr>
            </w:pPr>
          </w:p>
        </w:tc>
        <w:tc>
          <w:tcPr>
            <w:tcW w:w="1596" w:type="dxa"/>
          </w:tcPr>
          <w:p w14:paraId="132B650D" w14:textId="77777777" w:rsidR="00F079F2" w:rsidRDefault="00E63B07">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最近３か月間の原油等の</w:t>
            </w:r>
          </w:p>
          <w:p w14:paraId="02D057BA" w14:textId="77777777" w:rsidR="00F079F2" w:rsidRDefault="00E63B07">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仕入価格</w:t>
            </w:r>
          </w:p>
        </w:tc>
        <w:tc>
          <w:tcPr>
            <w:tcW w:w="1559" w:type="dxa"/>
          </w:tcPr>
          <w:p w14:paraId="0DC2304C" w14:textId="77777777" w:rsidR="00F079F2" w:rsidRDefault="00E63B07">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最近３か月間の売上高</w:t>
            </w:r>
          </w:p>
        </w:tc>
        <w:tc>
          <w:tcPr>
            <w:tcW w:w="958" w:type="dxa"/>
          </w:tcPr>
          <w:p w14:paraId="6DC39027" w14:textId="77777777" w:rsidR="00F079F2" w:rsidRDefault="00E63B07">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A/B</w:t>
            </w:r>
            <w:r>
              <w:rPr>
                <w:rFonts w:ascii="ＭＳ ゴシック" w:eastAsia="ＭＳ ゴシック" w:hAnsi="ＭＳ ゴシック" w:hint="eastAsia"/>
                <w:sz w:val="24"/>
              </w:rPr>
              <w:t>）</w:t>
            </w:r>
          </w:p>
        </w:tc>
        <w:tc>
          <w:tcPr>
            <w:tcW w:w="1328" w:type="dxa"/>
          </w:tcPr>
          <w:p w14:paraId="027E1006" w14:textId="77777777" w:rsidR="00F079F2" w:rsidRDefault="00E63B07">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前年同期の原油等の</w:t>
            </w:r>
          </w:p>
          <w:p w14:paraId="3939605D" w14:textId="77777777" w:rsidR="00F079F2" w:rsidRDefault="00E63B07">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仕入価格</w:t>
            </w:r>
          </w:p>
        </w:tc>
        <w:tc>
          <w:tcPr>
            <w:tcW w:w="1458" w:type="dxa"/>
          </w:tcPr>
          <w:p w14:paraId="6932B3BD" w14:textId="77777777" w:rsidR="00F079F2" w:rsidRDefault="00E63B07">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前年同期の</w:t>
            </w:r>
          </w:p>
          <w:p w14:paraId="59265657" w14:textId="77777777" w:rsidR="00F079F2" w:rsidRDefault="00E63B07">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売上高</w:t>
            </w:r>
          </w:p>
        </w:tc>
        <w:tc>
          <w:tcPr>
            <w:tcW w:w="935" w:type="dxa"/>
          </w:tcPr>
          <w:p w14:paraId="2ECB2B09" w14:textId="77777777" w:rsidR="00F079F2" w:rsidRDefault="00E63B07">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a/b</w:t>
            </w:r>
            <w:r>
              <w:rPr>
                <w:rFonts w:ascii="ＭＳ ゴシック" w:eastAsia="ＭＳ ゴシック" w:hAnsi="ＭＳ ゴシック" w:hint="eastAsia"/>
                <w:sz w:val="24"/>
              </w:rPr>
              <w:t>）</w:t>
            </w:r>
          </w:p>
        </w:tc>
        <w:tc>
          <w:tcPr>
            <w:tcW w:w="1133" w:type="dxa"/>
          </w:tcPr>
          <w:p w14:paraId="433ED388" w14:textId="77777777" w:rsidR="00F079F2" w:rsidRDefault="00E63B07">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A/B</w:t>
            </w:r>
            <w:r>
              <w:rPr>
                <w:rFonts w:ascii="ＭＳ ゴシック" w:eastAsia="ＭＳ ゴシック" w:hAnsi="ＭＳ ゴシック" w:hint="eastAsia"/>
                <w:sz w:val="24"/>
              </w:rPr>
              <w:t>）</w:t>
            </w:r>
          </w:p>
          <w:p w14:paraId="5C45EB63" w14:textId="77777777" w:rsidR="00F079F2" w:rsidRDefault="00E63B07">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a/b</w:t>
            </w:r>
            <w:r>
              <w:rPr>
                <w:rFonts w:ascii="ＭＳ ゴシック" w:eastAsia="ＭＳ ゴシック" w:hAnsi="ＭＳ ゴシック" w:hint="eastAsia"/>
                <w:sz w:val="24"/>
              </w:rPr>
              <w:t>）＝Ｐ</w:t>
            </w:r>
          </w:p>
        </w:tc>
      </w:tr>
      <w:tr w:rsidR="00F079F2" w14:paraId="78C12CDF" w14:textId="77777777">
        <w:tc>
          <w:tcPr>
            <w:tcW w:w="809" w:type="dxa"/>
          </w:tcPr>
          <w:p w14:paraId="764B29FF" w14:textId="77777777" w:rsidR="00F079F2" w:rsidRDefault="00E63B07">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3C971792" w14:textId="77777777" w:rsidR="00F079F2" w:rsidRDefault="00E63B07">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1596" w:type="dxa"/>
          </w:tcPr>
          <w:p w14:paraId="0B700BB1" w14:textId="77777777" w:rsidR="00F079F2" w:rsidRDefault="00E63B07">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p w14:paraId="647D3BFF" w14:textId="77777777" w:rsidR="00F079F2" w:rsidRDefault="00E63B07">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A</w:t>
            </w:r>
            <w:r>
              <w:rPr>
                <w:rFonts w:ascii="ＭＳ ゴシック" w:eastAsia="ＭＳ ゴシック" w:hAnsi="ＭＳ ゴシック" w:hint="eastAsia"/>
                <w:sz w:val="24"/>
              </w:rPr>
              <w:t>】</w:t>
            </w:r>
          </w:p>
        </w:tc>
        <w:tc>
          <w:tcPr>
            <w:tcW w:w="1559" w:type="dxa"/>
          </w:tcPr>
          <w:p w14:paraId="33739668" w14:textId="77777777" w:rsidR="00F079F2" w:rsidRDefault="00E63B07">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p w14:paraId="745DD56A" w14:textId="77777777" w:rsidR="00F079F2" w:rsidRDefault="00E63B07">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B</w:t>
            </w:r>
            <w:r>
              <w:rPr>
                <w:rFonts w:ascii="ＭＳ ゴシック" w:eastAsia="ＭＳ ゴシック" w:hAnsi="ＭＳ ゴシック" w:hint="eastAsia"/>
                <w:sz w:val="24"/>
              </w:rPr>
              <w:t>】</w:t>
            </w:r>
          </w:p>
        </w:tc>
        <w:tc>
          <w:tcPr>
            <w:tcW w:w="958" w:type="dxa"/>
          </w:tcPr>
          <w:p w14:paraId="4ED14835" w14:textId="77777777" w:rsidR="00F079F2" w:rsidRDefault="00F079F2">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28" w:type="dxa"/>
          </w:tcPr>
          <w:p w14:paraId="4DCBE71B" w14:textId="77777777" w:rsidR="00F079F2" w:rsidRDefault="00E63B07">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p w14:paraId="226DC616" w14:textId="77777777" w:rsidR="00F079F2" w:rsidRDefault="00E63B07">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a</w:t>
            </w:r>
            <w:r>
              <w:rPr>
                <w:rFonts w:ascii="ＭＳ ゴシック" w:eastAsia="ＭＳ ゴシック" w:hAnsi="ＭＳ ゴシック" w:hint="eastAsia"/>
                <w:sz w:val="24"/>
              </w:rPr>
              <w:t>】</w:t>
            </w:r>
          </w:p>
        </w:tc>
        <w:tc>
          <w:tcPr>
            <w:tcW w:w="1458" w:type="dxa"/>
          </w:tcPr>
          <w:p w14:paraId="6854F436" w14:textId="77777777" w:rsidR="00F079F2" w:rsidRDefault="00E63B07">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p w14:paraId="1E299AA1" w14:textId="77777777" w:rsidR="00F079F2" w:rsidRDefault="00E63B07">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b</w:t>
            </w:r>
            <w:r>
              <w:rPr>
                <w:rFonts w:ascii="ＭＳ ゴシック" w:eastAsia="ＭＳ ゴシック" w:hAnsi="ＭＳ ゴシック" w:hint="eastAsia"/>
                <w:sz w:val="24"/>
              </w:rPr>
              <w:t>】</w:t>
            </w:r>
          </w:p>
        </w:tc>
        <w:tc>
          <w:tcPr>
            <w:tcW w:w="935" w:type="dxa"/>
          </w:tcPr>
          <w:p w14:paraId="3D1DD241" w14:textId="77777777" w:rsidR="00F079F2" w:rsidRDefault="00F079F2">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3" w:type="dxa"/>
          </w:tcPr>
          <w:p w14:paraId="3C17D132" w14:textId="77777777" w:rsidR="00F079F2" w:rsidRDefault="00F079F2">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16099FE4" w14:textId="77777777" w:rsidR="00512EEC" w:rsidRDefault="00512EEC">
      <w:pPr>
        <w:suppressAutoHyphens/>
        <w:kinsoku w:val="0"/>
        <w:wordWrap w:val="0"/>
        <w:autoSpaceDE w:val="0"/>
        <w:autoSpaceDN w:val="0"/>
        <w:spacing w:line="366" w:lineRule="atLeast"/>
        <w:ind w:left="726" w:hangingChars="300" w:hanging="726"/>
        <w:jc w:val="left"/>
        <w:rPr>
          <w:rFonts w:ascii="ＭＳ ゴシック" w:eastAsia="ＭＳ ゴシック" w:hAnsi="ＭＳ ゴシック"/>
          <w:sz w:val="24"/>
        </w:rPr>
      </w:pPr>
    </w:p>
    <w:p w14:paraId="78042A84" w14:textId="77777777" w:rsidR="00512EEC" w:rsidRDefault="00512EEC">
      <w:pPr>
        <w:suppressAutoHyphens/>
        <w:kinsoku w:val="0"/>
        <w:wordWrap w:val="0"/>
        <w:autoSpaceDE w:val="0"/>
        <w:autoSpaceDN w:val="0"/>
        <w:spacing w:line="366" w:lineRule="atLeast"/>
        <w:ind w:left="726" w:hangingChars="300" w:hanging="726"/>
        <w:jc w:val="left"/>
        <w:rPr>
          <w:rFonts w:ascii="ＭＳ ゴシック" w:eastAsia="ＭＳ ゴシック" w:hAnsi="ＭＳ ゴシック"/>
          <w:sz w:val="24"/>
        </w:rPr>
      </w:pPr>
    </w:p>
    <w:p w14:paraId="25E372AE" w14:textId="0A479AA4" w:rsidR="00F079F2" w:rsidRDefault="00E63B07">
      <w:pPr>
        <w:suppressAutoHyphens/>
        <w:kinsoku w:val="0"/>
        <w:wordWrap w:val="0"/>
        <w:autoSpaceDE w:val="0"/>
        <w:autoSpaceDN w:val="0"/>
        <w:spacing w:line="366" w:lineRule="atLeast"/>
        <w:ind w:left="726" w:hangingChars="300" w:hanging="726"/>
        <w:jc w:val="left"/>
        <w:rPr>
          <w:rFonts w:ascii="ＭＳ ゴシック" w:eastAsia="ＭＳ ゴシック" w:hAnsi="ＭＳ ゴシック"/>
          <w:sz w:val="24"/>
        </w:rPr>
      </w:pPr>
      <w:r>
        <w:rPr>
          <w:rFonts w:ascii="ＭＳ ゴシック" w:eastAsia="ＭＳ ゴシック" w:hAnsi="ＭＳ ゴシック" w:hint="eastAsia"/>
          <w:sz w:val="24"/>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14:paraId="21B346DE" w14:textId="77777777" w:rsidR="00F079F2" w:rsidRDefault="00F079F2">
      <w:pPr>
        <w:suppressAutoHyphens/>
        <w:wordWrap w:val="0"/>
        <w:spacing w:line="300" w:lineRule="exact"/>
        <w:jc w:val="left"/>
        <w:textAlignment w:val="baseline"/>
        <w:rPr>
          <w:rFonts w:ascii="ＭＳ ゴシック" w:eastAsia="ＭＳ ゴシック" w:hAnsi="ＭＳ ゴシック"/>
          <w:color w:val="000000"/>
          <w:spacing w:val="-10"/>
          <w:kern w:val="0"/>
        </w:rPr>
      </w:pPr>
    </w:p>
    <w:sectPr w:rsidR="00F079F2" w:rsidSect="00512EEC">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04C3" w14:textId="77777777" w:rsidR="00E63B07" w:rsidRDefault="00E63B07">
      <w:r>
        <w:separator/>
      </w:r>
    </w:p>
  </w:endnote>
  <w:endnote w:type="continuationSeparator" w:id="0">
    <w:p w14:paraId="3A581587" w14:textId="77777777" w:rsidR="00E63B07" w:rsidRDefault="00E6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E52A0" w14:textId="77777777" w:rsidR="00E63B07" w:rsidRDefault="00E63B07">
      <w:r>
        <w:separator/>
      </w:r>
    </w:p>
  </w:footnote>
  <w:footnote w:type="continuationSeparator" w:id="0">
    <w:p w14:paraId="6DC122DA" w14:textId="77777777" w:rsidR="00E63B07" w:rsidRDefault="00E63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9F2"/>
    <w:rsid w:val="00235046"/>
    <w:rsid w:val="00512EEC"/>
    <w:rsid w:val="00574B54"/>
    <w:rsid w:val="00E63B07"/>
    <w:rsid w:val="00F0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2C3FB3"/>
  <w15:chartTrackingRefBased/>
  <w15:docId w15:val="{E2270BAB-A069-473E-8893-D99191CB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375</Words>
  <Characters>2138</Characters>
  <Application>Microsoft Office Word</Application>
  <DocSecurity>0</DocSecurity>
  <Lines>17</Lines>
  <Paragraphs>5</Paragraphs>
  <ScaleCrop>false</ScaleCrop>
  <Company>METI</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観光_商工_杉尾</cp:lastModifiedBy>
  <cp:revision>8</cp:revision>
  <cp:lastPrinted>2024-09-30T11:50:00Z</cp:lastPrinted>
  <dcterms:created xsi:type="dcterms:W3CDTF">2024-09-30T11:54:00Z</dcterms:created>
  <dcterms:modified xsi:type="dcterms:W3CDTF">2025-03-13T04:03:00Z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